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363DF" w14:textId="4E38CEF3" w:rsidR="00E942ED" w:rsidRDefault="007579E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7579EF">
        <w:rPr>
          <w:rFonts w:ascii="Times New Roman" w:hAnsi="Times New Roman" w:cs="Times New Roman"/>
          <w:sz w:val="28"/>
          <w:szCs w:val="28"/>
          <w:u w:val="single"/>
        </w:rPr>
        <w:t>Ćwiczenia w obliczaniu objętości graniastosłupa i w zamianie jednostek objętości.</w:t>
      </w:r>
    </w:p>
    <w:p w14:paraId="70D01916" w14:textId="3A632C26" w:rsidR="008E5B88" w:rsidRPr="00AD1A23" w:rsidRDefault="008E5B88" w:rsidP="00AD1A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D1A23">
        <w:rPr>
          <w:rFonts w:ascii="Times New Roman" w:hAnsi="Times New Roman" w:cs="Times New Roman"/>
          <w:sz w:val="28"/>
          <w:szCs w:val="28"/>
        </w:rPr>
        <w:t>Przypomni</w:t>
      </w:r>
      <w:r w:rsidR="00AD1A23">
        <w:rPr>
          <w:rFonts w:ascii="Times New Roman" w:hAnsi="Times New Roman" w:cs="Times New Roman"/>
          <w:sz w:val="28"/>
          <w:szCs w:val="28"/>
        </w:rPr>
        <w:t>enie</w:t>
      </w:r>
      <w:r w:rsidRPr="00AD1A23">
        <w:rPr>
          <w:rFonts w:ascii="Times New Roman" w:hAnsi="Times New Roman" w:cs="Times New Roman"/>
          <w:sz w:val="28"/>
          <w:szCs w:val="28"/>
        </w:rPr>
        <w:t xml:space="preserve"> poznan</w:t>
      </w:r>
      <w:r w:rsidR="00AD1A23">
        <w:rPr>
          <w:rFonts w:ascii="Times New Roman" w:hAnsi="Times New Roman" w:cs="Times New Roman"/>
          <w:sz w:val="28"/>
          <w:szCs w:val="28"/>
        </w:rPr>
        <w:t xml:space="preserve">ych </w:t>
      </w:r>
      <w:r w:rsidRPr="00AD1A23">
        <w:rPr>
          <w:rFonts w:ascii="Times New Roman" w:hAnsi="Times New Roman" w:cs="Times New Roman"/>
          <w:sz w:val="28"/>
          <w:szCs w:val="28"/>
        </w:rPr>
        <w:t>jednos</w:t>
      </w:r>
      <w:r w:rsidR="00AD1A23">
        <w:rPr>
          <w:rFonts w:ascii="Times New Roman" w:hAnsi="Times New Roman" w:cs="Times New Roman"/>
          <w:sz w:val="28"/>
          <w:szCs w:val="28"/>
        </w:rPr>
        <w:t>tek</w:t>
      </w:r>
      <w:r w:rsidRPr="00AD1A23">
        <w:rPr>
          <w:rFonts w:ascii="Times New Roman" w:hAnsi="Times New Roman" w:cs="Times New Roman"/>
          <w:sz w:val="28"/>
          <w:szCs w:val="28"/>
        </w:rPr>
        <w:t xml:space="preserve"> objętości</w:t>
      </w:r>
      <w:r w:rsidR="00AD1A23">
        <w:rPr>
          <w:rFonts w:ascii="Times New Roman" w:hAnsi="Times New Roman" w:cs="Times New Roman"/>
          <w:sz w:val="28"/>
          <w:szCs w:val="28"/>
        </w:rPr>
        <w:t>.</w:t>
      </w:r>
    </w:p>
    <w:p w14:paraId="22F50D55" w14:textId="65827DB8" w:rsidR="008E5B88" w:rsidRPr="00EA5FCD" w:rsidRDefault="00AD1A23" w:rsidP="00EA5F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multimedialne </w:t>
      </w:r>
      <w:r w:rsidR="00EA5FCD">
        <w:rPr>
          <w:rFonts w:ascii="Times New Roman" w:hAnsi="Times New Roman" w:cs="Times New Roman"/>
          <w:sz w:val="28"/>
          <w:szCs w:val="28"/>
        </w:rPr>
        <w:t>–</w:t>
      </w:r>
      <w:r w:rsidR="008E5B88" w:rsidRPr="00AD1A23">
        <w:rPr>
          <w:rFonts w:ascii="Times New Roman" w:hAnsi="Times New Roman" w:cs="Times New Roman"/>
          <w:sz w:val="28"/>
          <w:szCs w:val="28"/>
        </w:rPr>
        <w:t xml:space="preserve"> zamian</w:t>
      </w:r>
      <w:r w:rsidR="00EA5FCD">
        <w:rPr>
          <w:rFonts w:ascii="Times New Roman" w:hAnsi="Times New Roman" w:cs="Times New Roman"/>
          <w:sz w:val="28"/>
          <w:szCs w:val="28"/>
        </w:rPr>
        <w:t>a</w:t>
      </w:r>
      <w:r w:rsidR="008E5B88" w:rsidRPr="00AD1A23">
        <w:rPr>
          <w:rFonts w:ascii="Times New Roman" w:hAnsi="Times New Roman" w:cs="Times New Roman"/>
          <w:sz w:val="28"/>
          <w:szCs w:val="28"/>
        </w:rPr>
        <w:t xml:space="preserve"> jednostek oraz obliczanie objętości prostopadłościanu:</w:t>
      </w:r>
      <w:r w:rsidR="00EA5FC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A5FCD" w:rsidRPr="00EA5FCD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  <w:r w:rsidR="00EA5FC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EA5FCD" w:rsidRPr="00EA5FCD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  <w:r w:rsidR="00EA5FC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A5FCD" w:rsidRPr="00EA5FCD">
          <w:rPr>
            <w:rStyle w:val="Hipercze"/>
            <w:rFonts w:ascii="Times New Roman" w:hAnsi="Times New Roman" w:cs="Times New Roman"/>
            <w:sz w:val="28"/>
            <w:szCs w:val="28"/>
          </w:rPr>
          <w:t>Ćwiczenie 3</w:t>
        </w:r>
      </w:hyperlink>
      <w:r w:rsidR="00EA5FCD">
        <w:rPr>
          <w:rFonts w:ascii="Times New Roman" w:hAnsi="Times New Roman" w:cs="Times New Roman"/>
          <w:sz w:val="28"/>
          <w:szCs w:val="28"/>
        </w:rPr>
        <w:t>.</w:t>
      </w:r>
    </w:p>
    <w:p w14:paraId="522240AC" w14:textId="2EB14A38" w:rsidR="008E5B88" w:rsidRPr="00EA5FCD" w:rsidRDefault="00EA5FCD" w:rsidP="00EA5F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</w:t>
      </w:r>
      <w:r w:rsidR="008E5B88" w:rsidRPr="00EA5FCD">
        <w:rPr>
          <w:rFonts w:ascii="Times New Roman" w:hAnsi="Times New Roman" w:cs="Times New Roman"/>
          <w:sz w:val="28"/>
          <w:szCs w:val="28"/>
        </w:rPr>
        <w:t xml:space="preserve"> zad</w:t>
      </w:r>
      <w:r>
        <w:rPr>
          <w:rFonts w:ascii="Times New Roman" w:hAnsi="Times New Roman" w:cs="Times New Roman"/>
          <w:sz w:val="28"/>
          <w:szCs w:val="28"/>
        </w:rPr>
        <w:t>ań</w:t>
      </w:r>
      <w:r w:rsidR="008E5B88" w:rsidRPr="00EA5FCD">
        <w:rPr>
          <w:rFonts w:ascii="Times New Roman" w:hAnsi="Times New Roman" w:cs="Times New Roman"/>
          <w:sz w:val="28"/>
          <w:szCs w:val="28"/>
        </w:rPr>
        <w:t xml:space="preserve"> 1,2 str.242 z podręcznika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5B88" w:rsidRPr="00EA5F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B42A1" w14:textId="33B7B961" w:rsidR="008E5B88" w:rsidRPr="008E5B88" w:rsidRDefault="00EA5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8E5B88" w:rsidRPr="008E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234"/>
    <w:multiLevelType w:val="hybridMultilevel"/>
    <w:tmpl w:val="D6F88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B5"/>
    <w:rsid w:val="006A17B5"/>
    <w:rsid w:val="007579EF"/>
    <w:rsid w:val="008E5B88"/>
    <w:rsid w:val="00AD1A23"/>
    <w:rsid w:val="00E942ED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6BC6"/>
  <w15:chartTrackingRefBased/>
  <w15:docId w15:val="{C6DF6DE5-6A86-49C4-8C53-0C7B6955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B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zoo.pl/klasa5/objetosc-prostopadloscianu_89_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5/jednostki-objetosci-l-ml-cm3_89_617" TargetMode="External"/><Relationship Id="rId5" Type="http://schemas.openxmlformats.org/officeDocument/2006/relationships/hyperlink" Target="https://www.matzoo.pl/klasa5/jednostki-objetosci-cm3-dm3_89_6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2020-06-08T20:29:00Z</dcterms:created>
  <dcterms:modified xsi:type="dcterms:W3CDTF">2020-06-08T20:29:00Z</dcterms:modified>
</cp:coreProperties>
</file>