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0DD0" w14:textId="64B9B5D9" w:rsidR="007D139D" w:rsidRDefault="005961BC" w:rsidP="007D13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TEMAT</w:t>
      </w:r>
      <w:r w:rsidR="007D139D">
        <w:rPr>
          <w:rFonts w:ascii="Times New Roman" w:hAnsi="Times New Roman" w:cs="Times New Roman"/>
          <w:sz w:val="28"/>
          <w:szCs w:val="28"/>
        </w:rPr>
        <w:t xml:space="preserve">: </w:t>
      </w:r>
      <w:r w:rsidR="007D139D" w:rsidRPr="007D139D">
        <w:rPr>
          <w:rFonts w:ascii="Times New Roman" w:hAnsi="Times New Roman" w:cs="Times New Roman"/>
          <w:sz w:val="28"/>
          <w:szCs w:val="28"/>
          <w:u w:val="single"/>
        </w:rPr>
        <w:t>Trójkąty prostokątne.</w:t>
      </w:r>
    </w:p>
    <w:p w14:paraId="070EF00C" w14:textId="6211F2B8" w:rsidR="007D139D" w:rsidRPr="005F4A77" w:rsidRDefault="005F4A77" w:rsidP="007D13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z gimnazjum – twierdzenie Pitagorasa i obliczanie długości boków w trójkącie prostokątnym: </w:t>
      </w:r>
      <w:hyperlink r:id="rId5" w:history="1">
        <w:r w:rsidRPr="005F4A77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Style w:val="Hipercze"/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5F4A77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</w:p>
    <w:p w14:paraId="0D72386D" w14:textId="0E2E7AB7" w:rsidR="007D139D" w:rsidRDefault="005F4A77" w:rsidP="005F4A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Rozwiązanie ćwiczeń z podręcznika: </w:t>
      </w:r>
      <w:r w:rsidR="0095677C" w:rsidRPr="005F4A77">
        <w:rPr>
          <w:rFonts w:ascii="Times New Roman" w:hAnsi="Times New Roman" w:cs="Times New Roman"/>
          <w:sz w:val="28"/>
          <w:szCs w:val="28"/>
        </w:rPr>
        <w:t>ćwiczenia 1,2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7C" w:rsidRPr="005F4A77">
        <w:rPr>
          <w:rFonts w:ascii="Times New Roman" w:hAnsi="Times New Roman" w:cs="Times New Roman"/>
          <w:sz w:val="28"/>
          <w:szCs w:val="28"/>
        </w:rPr>
        <w:t>str.173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677C" w:rsidRPr="005F4A77">
        <w:rPr>
          <w:rFonts w:ascii="Times New Roman" w:hAnsi="Times New Roman" w:cs="Times New Roman"/>
          <w:sz w:val="28"/>
          <w:szCs w:val="28"/>
        </w:rPr>
        <w:t>ćwiczeni</w:t>
      </w:r>
      <w:r>
        <w:rPr>
          <w:rFonts w:ascii="Times New Roman" w:hAnsi="Times New Roman" w:cs="Times New Roman"/>
          <w:sz w:val="28"/>
          <w:szCs w:val="28"/>
        </w:rPr>
        <w:t>e</w:t>
      </w:r>
      <w:r w:rsidR="0095677C" w:rsidRPr="005F4A77">
        <w:rPr>
          <w:rFonts w:ascii="Times New Roman" w:hAnsi="Times New Roman" w:cs="Times New Roman"/>
          <w:sz w:val="28"/>
          <w:szCs w:val="28"/>
        </w:rPr>
        <w:t xml:space="preserve"> 4 str.174 oraz zadanie 1 str.174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26843E" w14:textId="20E358A6" w:rsidR="005F4A77" w:rsidRDefault="005F4A77" w:rsidP="005F4A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wzorów na obliczanie pola dowolnego trójkąta oraz trójkąta równobocznego.</w:t>
      </w:r>
    </w:p>
    <w:p w14:paraId="7A0F9E6B" w14:textId="56981A11" w:rsidR="0095677C" w:rsidRPr="005F4A77" w:rsidRDefault="005F4A77" w:rsidP="007D13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Rozwiązanie ćwiczeń z podręcznika: </w:t>
      </w:r>
      <w:r w:rsidR="0095677C" w:rsidRPr="005F4A77">
        <w:rPr>
          <w:rFonts w:ascii="Times New Roman" w:hAnsi="Times New Roman" w:cs="Times New Roman"/>
          <w:sz w:val="28"/>
          <w:szCs w:val="28"/>
        </w:rPr>
        <w:t>ćwiczeni</w:t>
      </w:r>
      <w:r>
        <w:rPr>
          <w:rFonts w:ascii="Times New Roman" w:hAnsi="Times New Roman" w:cs="Times New Roman"/>
          <w:sz w:val="28"/>
          <w:szCs w:val="28"/>
        </w:rPr>
        <w:t>e</w:t>
      </w:r>
      <w:r w:rsidR="0095677C" w:rsidRPr="005F4A77">
        <w:rPr>
          <w:rFonts w:ascii="Times New Roman" w:hAnsi="Times New Roman" w:cs="Times New Roman"/>
          <w:sz w:val="28"/>
          <w:szCs w:val="28"/>
        </w:rPr>
        <w:t xml:space="preserve"> 1 str.176 oraz ćwiczenie 2,3 str.176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AFC84" w14:textId="72D825B8" w:rsidR="0077177F" w:rsidRPr="005961BC" w:rsidRDefault="005F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złączniki są przekazywane uczniom mailem.</w:t>
      </w:r>
    </w:p>
    <w:sectPr w:rsidR="0077177F" w:rsidRPr="0059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D140E"/>
    <w:multiLevelType w:val="hybridMultilevel"/>
    <w:tmpl w:val="7646B4F8"/>
    <w:lvl w:ilvl="0" w:tplc="BAF27C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C1CAB"/>
    <w:multiLevelType w:val="hybridMultilevel"/>
    <w:tmpl w:val="49828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51"/>
    <w:rsid w:val="00113BA2"/>
    <w:rsid w:val="00287251"/>
    <w:rsid w:val="005961BC"/>
    <w:rsid w:val="005F4A77"/>
    <w:rsid w:val="0077177F"/>
    <w:rsid w:val="007D139D"/>
    <w:rsid w:val="0095677C"/>
    <w:rsid w:val="00D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794"/>
  <w15:chartTrackingRefBased/>
  <w15:docId w15:val="{C499782F-DABA-42D3-8CD1-D7F05EB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1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450-dlugosci-bokow-w-trojkacie-prostokatnym?playlist=566" TargetMode="External"/><Relationship Id="rId5" Type="http://schemas.openxmlformats.org/officeDocument/2006/relationships/hyperlink" Target="https://pistacja.tv/film/mat00449-twierdzenie-pitagorasa-wprowadzenie?playlist=5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2020-05-06T20:28:00Z</dcterms:created>
  <dcterms:modified xsi:type="dcterms:W3CDTF">2020-05-06T20:28:00Z</dcterms:modified>
</cp:coreProperties>
</file>