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4BEC9" w14:textId="0B3EAA95" w:rsidR="00494DDC" w:rsidRDefault="00494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Środek symetrii figury.</w:t>
      </w:r>
    </w:p>
    <w:p w14:paraId="1A76DDC4" w14:textId="46781CFB" w:rsidR="00494DDC" w:rsidRPr="00904AE6" w:rsidRDefault="00904AE6" w:rsidP="00904AE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Wyjaśnienie tematu</w:t>
      </w:r>
      <w:r w:rsidR="00494DDC" w:rsidRPr="00372E1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904AE6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</w:p>
    <w:p w14:paraId="6B66677D" w14:textId="6934A335" w:rsidR="00494DDC" w:rsidRPr="00372E16" w:rsidRDefault="00904AE6" w:rsidP="00372E1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Zapisanie notatki</w:t>
      </w:r>
      <w:r w:rsidR="00494DDC" w:rsidRPr="00372E16">
        <w:rPr>
          <w:rFonts w:ascii="Times New Roman" w:hAnsi="Times New Roman" w:cs="Times New Roman"/>
          <w:sz w:val="28"/>
          <w:szCs w:val="28"/>
        </w:rPr>
        <w:t>.</w:t>
      </w:r>
    </w:p>
    <w:p w14:paraId="6EC74D92" w14:textId="7A6BBCC9" w:rsidR="00494DDC" w:rsidRPr="00904AE6" w:rsidRDefault="00494DDC" w:rsidP="00904AE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2E16">
        <w:rPr>
          <w:rFonts w:ascii="Times New Roman" w:hAnsi="Times New Roman" w:cs="Times New Roman"/>
          <w:sz w:val="28"/>
          <w:szCs w:val="28"/>
        </w:rPr>
        <w:t>Wykona</w:t>
      </w:r>
      <w:r w:rsidR="00904AE6">
        <w:rPr>
          <w:rFonts w:ascii="Times New Roman" w:hAnsi="Times New Roman" w:cs="Times New Roman"/>
          <w:sz w:val="28"/>
          <w:szCs w:val="28"/>
        </w:rPr>
        <w:t>nie</w:t>
      </w:r>
      <w:r w:rsidRPr="00372E16">
        <w:rPr>
          <w:rFonts w:ascii="Times New Roman" w:hAnsi="Times New Roman" w:cs="Times New Roman"/>
          <w:sz w:val="28"/>
          <w:szCs w:val="28"/>
        </w:rPr>
        <w:t xml:space="preserve"> ćwicze</w:t>
      </w:r>
      <w:r w:rsidR="00904AE6">
        <w:rPr>
          <w:rFonts w:ascii="Times New Roman" w:hAnsi="Times New Roman" w:cs="Times New Roman"/>
          <w:sz w:val="28"/>
          <w:szCs w:val="28"/>
        </w:rPr>
        <w:t>ń multimedialnych 1-10</w:t>
      </w:r>
      <w:r w:rsidRPr="00372E16">
        <w:rPr>
          <w:rFonts w:ascii="Times New Roman" w:hAnsi="Times New Roman" w:cs="Times New Roman"/>
          <w:sz w:val="28"/>
          <w:szCs w:val="28"/>
        </w:rPr>
        <w:t xml:space="preserve"> ze strony:</w:t>
      </w:r>
      <w:r w:rsidR="00904AE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904AE6" w:rsidRPr="00904AE6">
          <w:rPr>
            <w:rStyle w:val="Hipercze"/>
            <w:rFonts w:ascii="Times New Roman" w:hAnsi="Times New Roman" w:cs="Times New Roman"/>
            <w:sz w:val="28"/>
            <w:szCs w:val="28"/>
          </w:rPr>
          <w:t>Materiał e-podręczniki</w:t>
        </w:r>
      </w:hyperlink>
    </w:p>
    <w:p w14:paraId="00D7C6A2" w14:textId="721F1D00" w:rsidR="00494DDC" w:rsidRPr="00494DDC" w:rsidRDefault="00904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494DDC" w:rsidRPr="00494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838F8"/>
    <w:multiLevelType w:val="hybridMultilevel"/>
    <w:tmpl w:val="B1F0E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C8"/>
    <w:rsid w:val="000B551D"/>
    <w:rsid w:val="001D0EC8"/>
    <w:rsid w:val="00372E16"/>
    <w:rsid w:val="00494DDC"/>
    <w:rsid w:val="0090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D550"/>
  <w15:chartTrackingRefBased/>
  <w15:docId w15:val="{7CEC1CF3-F3FE-441B-AD3D-01AA471D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94DD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72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figury-srodkowosymetryczne/DpW0eOGxZ" TargetMode="External"/><Relationship Id="rId5" Type="http://schemas.openxmlformats.org/officeDocument/2006/relationships/hyperlink" Target="https://pistacja.tv/film/mat00495-figury-srodkowosymetr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2020-05-03T20:54:00Z</dcterms:created>
  <dcterms:modified xsi:type="dcterms:W3CDTF">2020-05-03T20:54:00Z</dcterms:modified>
</cp:coreProperties>
</file>