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B0464C" w14:textId="43E0AED2" w:rsidR="002A5780" w:rsidRDefault="00745D77" w:rsidP="00413013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166946">
        <w:rPr>
          <w:rFonts w:ascii="Times New Roman" w:hAnsi="Times New Roman" w:cs="Times New Roman"/>
          <w:sz w:val="28"/>
          <w:szCs w:val="28"/>
          <w:u w:val="single"/>
        </w:rPr>
        <w:t xml:space="preserve">Pole powierzchni </w:t>
      </w:r>
      <w:r w:rsidR="00413013">
        <w:rPr>
          <w:rFonts w:ascii="Times New Roman" w:hAnsi="Times New Roman" w:cs="Times New Roman"/>
          <w:sz w:val="28"/>
          <w:szCs w:val="28"/>
          <w:u w:val="single"/>
        </w:rPr>
        <w:t>graniastosłupa.</w:t>
      </w:r>
    </w:p>
    <w:p w14:paraId="3D6A0E6A" w14:textId="58F527DF" w:rsidR="00413013" w:rsidRPr="00B82670" w:rsidRDefault="00B82670" w:rsidP="00B82670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jak obliczamy pole powierzchni g</w:t>
      </w:r>
      <w:r w:rsidR="00EA56EF">
        <w:rPr>
          <w:rFonts w:ascii="Times New Roman" w:hAnsi="Times New Roman" w:cs="Times New Roman"/>
          <w:sz w:val="28"/>
          <w:szCs w:val="28"/>
        </w:rPr>
        <w:t>ran</w:t>
      </w:r>
      <w:r>
        <w:rPr>
          <w:rFonts w:ascii="Times New Roman" w:hAnsi="Times New Roman" w:cs="Times New Roman"/>
          <w:sz w:val="28"/>
          <w:szCs w:val="28"/>
        </w:rPr>
        <w:t>iastosłupa.</w:t>
      </w:r>
    </w:p>
    <w:p w14:paraId="57980829" w14:textId="51BEF624" w:rsidR="00BB2DCB" w:rsidRPr="00EA56EF" w:rsidRDefault="00B82670" w:rsidP="0041301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Analiza przykładów: </w:t>
      </w:r>
      <w:hyperlink r:id="rId7" w:history="1">
        <w:r w:rsidR="00EA56EF" w:rsidRPr="00EA56EF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7376D6AD" w14:textId="77777777" w:rsidR="00EA56EF" w:rsidRDefault="00EA56EF" w:rsidP="0041301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</w:t>
      </w:r>
      <w:r w:rsidR="00BB2DCB" w:rsidRPr="00EA56EF">
        <w:rPr>
          <w:rFonts w:ascii="Times New Roman" w:hAnsi="Times New Roman" w:cs="Times New Roman"/>
          <w:sz w:val="28"/>
          <w:szCs w:val="28"/>
        </w:rPr>
        <w:t xml:space="preserve"> wz</w:t>
      </w:r>
      <w:r>
        <w:rPr>
          <w:rFonts w:ascii="Times New Roman" w:hAnsi="Times New Roman" w:cs="Times New Roman"/>
          <w:sz w:val="28"/>
          <w:szCs w:val="28"/>
        </w:rPr>
        <w:t>oru</w:t>
      </w:r>
      <w:r w:rsidR="00BB2DCB" w:rsidRPr="00EA56EF">
        <w:rPr>
          <w:rFonts w:ascii="Times New Roman" w:hAnsi="Times New Roman" w:cs="Times New Roman"/>
          <w:sz w:val="28"/>
          <w:szCs w:val="28"/>
        </w:rPr>
        <w:t xml:space="preserve"> na obliczanie pola powierzchni całkowitej graniastosłupa.</w:t>
      </w:r>
    </w:p>
    <w:p w14:paraId="612EF2B4" w14:textId="13D98834" w:rsidR="00BB2DCB" w:rsidRPr="00EA56EF" w:rsidRDefault="00EA56EF" w:rsidP="00413013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Wykonanie </w:t>
      </w:r>
      <w:r w:rsidR="00BB2DCB" w:rsidRPr="00EA56EF">
        <w:rPr>
          <w:rFonts w:ascii="Times New Roman" w:hAnsi="Times New Roman" w:cs="Times New Roman"/>
          <w:sz w:val="28"/>
          <w:szCs w:val="28"/>
        </w:rPr>
        <w:t>zada</w:t>
      </w:r>
      <w:r>
        <w:rPr>
          <w:rFonts w:ascii="Times New Roman" w:hAnsi="Times New Roman" w:cs="Times New Roman"/>
          <w:sz w:val="28"/>
          <w:szCs w:val="28"/>
        </w:rPr>
        <w:t>ń</w:t>
      </w:r>
      <w:r w:rsidR="00BB2DCB" w:rsidRPr="00EA56EF">
        <w:rPr>
          <w:rFonts w:ascii="Times New Roman" w:hAnsi="Times New Roman" w:cs="Times New Roman"/>
          <w:sz w:val="28"/>
          <w:szCs w:val="28"/>
        </w:rPr>
        <w:t xml:space="preserve"> 8-12 z zeszytu ćwiczeń – załącznik 1.</w:t>
      </w:r>
    </w:p>
    <w:p w14:paraId="6B997884" w14:textId="1E761491" w:rsidR="00BB2DCB" w:rsidRPr="00BB2DCB" w:rsidRDefault="00EA56EF" w:rsidP="0041301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BB2DCB" w:rsidRPr="00BB2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DD9F0C" w14:textId="77777777" w:rsidR="001C5F32" w:rsidRDefault="001C5F32" w:rsidP="0055632E">
      <w:pPr>
        <w:spacing w:after="0" w:line="240" w:lineRule="auto"/>
      </w:pPr>
      <w:r>
        <w:separator/>
      </w:r>
    </w:p>
  </w:endnote>
  <w:endnote w:type="continuationSeparator" w:id="0">
    <w:p w14:paraId="5922ACBB" w14:textId="77777777" w:rsidR="001C5F32" w:rsidRDefault="001C5F32" w:rsidP="00556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B41A3" w14:textId="77777777" w:rsidR="001C5F32" w:rsidRDefault="001C5F32" w:rsidP="0055632E">
      <w:pPr>
        <w:spacing w:after="0" w:line="240" w:lineRule="auto"/>
      </w:pPr>
      <w:r>
        <w:separator/>
      </w:r>
    </w:p>
  </w:footnote>
  <w:footnote w:type="continuationSeparator" w:id="0">
    <w:p w14:paraId="1BD8297F" w14:textId="77777777" w:rsidR="001C5F32" w:rsidRDefault="001C5F32" w:rsidP="00556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E2285C"/>
    <w:multiLevelType w:val="hybridMultilevel"/>
    <w:tmpl w:val="9F540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4C1D82"/>
    <w:multiLevelType w:val="hybridMultilevel"/>
    <w:tmpl w:val="5BE0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4937C9"/>
    <w:multiLevelType w:val="hybridMultilevel"/>
    <w:tmpl w:val="6FD81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2C75B9"/>
    <w:multiLevelType w:val="hybridMultilevel"/>
    <w:tmpl w:val="21B2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E7"/>
    <w:rsid w:val="00166946"/>
    <w:rsid w:val="001C5F32"/>
    <w:rsid w:val="002A5780"/>
    <w:rsid w:val="00380AE4"/>
    <w:rsid w:val="00413013"/>
    <w:rsid w:val="0055632E"/>
    <w:rsid w:val="00626442"/>
    <w:rsid w:val="00662B6B"/>
    <w:rsid w:val="00745D77"/>
    <w:rsid w:val="007E4D00"/>
    <w:rsid w:val="008E533C"/>
    <w:rsid w:val="009E71E7"/>
    <w:rsid w:val="00B82670"/>
    <w:rsid w:val="00BB2DCB"/>
    <w:rsid w:val="00EA56EF"/>
    <w:rsid w:val="00FE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B9476"/>
  <w15:chartTrackingRefBased/>
  <w15:docId w15:val="{8066E2A7-80A5-4A81-B09B-684613C4B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45D7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5D7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8E533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63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632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63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istacja.tv/film/mat00525-pole-powierzchni-graniastoslupa-siatki-graniastoslup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2020-05-26T21:08:00Z</dcterms:created>
  <dcterms:modified xsi:type="dcterms:W3CDTF">2020-05-26T21:08:00Z</dcterms:modified>
</cp:coreProperties>
</file>