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F299E" w14:textId="121E2A62" w:rsidR="00757BF1" w:rsidRDefault="003069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 </w:t>
      </w:r>
      <w:r w:rsidRPr="003069C4">
        <w:rPr>
          <w:rFonts w:ascii="Times New Roman" w:hAnsi="Times New Roman" w:cs="Times New Roman"/>
          <w:sz w:val="28"/>
          <w:szCs w:val="28"/>
          <w:u w:val="single"/>
        </w:rPr>
        <w:t>Funkcja kwadratowa – zastosowania.</w:t>
      </w:r>
    </w:p>
    <w:p w14:paraId="57C99937" w14:textId="14212BCA" w:rsidR="003069C4" w:rsidRPr="003069C4" w:rsidRDefault="007820E9" w:rsidP="003069C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Przykłady wykorzystania </w:t>
      </w:r>
      <w:r w:rsidR="003069C4" w:rsidRPr="003069C4">
        <w:rPr>
          <w:rFonts w:ascii="Times New Roman" w:hAnsi="Times New Roman" w:cs="Times New Roman"/>
          <w:sz w:val="28"/>
          <w:szCs w:val="28"/>
        </w:rPr>
        <w:t xml:space="preserve">własności </w:t>
      </w:r>
      <w:r>
        <w:rPr>
          <w:rFonts w:ascii="Times New Roman" w:hAnsi="Times New Roman" w:cs="Times New Roman"/>
          <w:sz w:val="28"/>
          <w:szCs w:val="28"/>
        </w:rPr>
        <w:t>paraboli</w:t>
      </w:r>
      <w:r w:rsidR="003069C4" w:rsidRPr="003069C4">
        <w:rPr>
          <w:rFonts w:ascii="Times New Roman" w:hAnsi="Times New Roman" w:cs="Times New Roman"/>
          <w:sz w:val="28"/>
          <w:szCs w:val="28"/>
        </w:rPr>
        <w:t xml:space="preserve"> w </w:t>
      </w:r>
      <w:r>
        <w:rPr>
          <w:rFonts w:ascii="Times New Roman" w:hAnsi="Times New Roman" w:cs="Times New Roman"/>
          <w:sz w:val="28"/>
          <w:szCs w:val="28"/>
        </w:rPr>
        <w:t xml:space="preserve">różnych </w:t>
      </w:r>
      <w:r w:rsidR="003069C4" w:rsidRPr="003069C4">
        <w:rPr>
          <w:rFonts w:ascii="Times New Roman" w:hAnsi="Times New Roman" w:cs="Times New Roman"/>
          <w:sz w:val="28"/>
          <w:szCs w:val="28"/>
        </w:rPr>
        <w:t>dziedzinach życia– załącznik 1.</w:t>
      </w:r>
    </w:p>
    <w:p w14:paraId="6366069B" w14:textId="108377B4" w:rsidR="007820E9" w:rsidRDefault="007820E9" w:rsidP="003069C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3069C4" w:rsidRPr="003069C4">
        <w:rPr>
          <w:rFonts w:ascii="Times New Roman" w:hAnsi="Times New Roman" w:cs="Times New Roman"/>
          <w:sz w:val="28"/>
          <w:szCs w:val="28"/>
        </w:rPr>
        <w:t>naliz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69C4" w:rsidRPr="003069C4">
        <w:rPr>
          <w:rFonts w:ascii="Times New Roman" w:hAnsi="Times New Roman" w:cs="Times New Roman"/>
          <w:sz w:val="28"/>
          <w:szCs w:val="28"/>
        </w:rPr>
        <w:t xml:space="preserve"> przykład</w:t>
      </w:r>
      <w:r>
        <w:rPr>
          <w:rFonts w:ascii="Times New Roman" w:hAnsi="Times New Roman" w:cs="Times New Roman"/>
          <w:sz w:val="28"/>
          <w:szCs w:val="28"/>
        </w:rPr>
        <w:t>ów</w:t>
      </w:r>
      <w:r w:rsidR="003069C4" w:rsidRPr="003069C4">
        <w:rPr>
          <w:rFonts w:ascii="Times New Roman" w:hAnsi="Times New Roman" w:cs="Times New Roman"/>
          <w:sz w:val="28"/>
          <w:szCs w:val="28"/>
        </w:rPr>
        <w:t xml:space="preserve"> 1,2 str.79 i 3 str.80 </w:t>
      </w:r>
      <w:r>
        <w:rPr>
          <w:rFonts w:ascii="Times New Roman" w:hAnsi="Times New Roman" w:cs="Times New Roman"/>
          <w:sz w:val="28"/>
          <w:szCs w:val="28"/>
        </w:rPr>
        <w:t>z podręcznika – załącznik 2.</w:t>
      </w:r>
    </w:p>
    <w:p w14:paraId="4A054AE7" w14:textId="722BD9CF" w:rsidR="003069C4" w:rsidRPr="003069C4" w:rsidRDefault="007820E9" w:rsidP="003069C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Wykonanie</w:t>
      </w:r>
      <w:r w:rsidR="003069C4" w:rsidRPr="003069C4">
        <w:rPr>
          <w:rFonts w:ascii="Times New Roman" w:hAnsi="Times New Roman" w:cs="Times New Roman"/>
          <w:sz w:val="28"/>
          <w:szCs w:val="28"/>
        </w:rPr>
        <w:t xml:space="preserve"> ćwiczeń: 1,2,3 oraz zadań 1-3 str. 80</w:t>
      </w:r>
      <w:r>
        <w:rPr>
          <w:rFonts w:ascii="Times New Roman" w:hAnsi="Times New Roman" w:cs="Times New Roman"/>
          <w:sz w:val="28"/>
          <w:szCs w:val="28"/>
        </w:rPr>
        <w:t xml:space="preserve"> z podręcznika.</w:t>
      </w:r>
    </w:p>
    <w:p w14:paraId="5EA3772F" w14:textId="27338E75" w:rsidR="003069C4" w:rsidRPr="00046494" w:rsidRDefault="007820E9" w:rsidP="0004649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Podsumowanie tego, co najważniejsze o funkcji kwadratowej</w:t>
      </w:r>
      <w:r w:rsidR="003069C4" w:rsidRPr="00046494">
        <w:rPr>
          <w:rFonts w:ascii="Times New Roman" w:hAnsi="Times New Roman" w:cs="Times New Roman"/>
          <w:sz w:val="28"/>
          <w:szCs w:val="28"/>
        </w:rPr>
        <w:t>– załącznik 3.</w:t>
      </w:r>
    </w:p>
    <w:p w14:paraId="3B4BBBD7" w14:textId="75531CC4" w:rsidR="003069C4" w:rsidRPr="003069C4" w:rsidRDefault="00782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oraz załączniki są przekazywane uczniom mailem.</w:t>
      </w:r>
    </w:p>
    <w:sectPr w:rsidR="003069C4" w:rsidRPr="00306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73F4F"/>
    <w:multiLevelType w:val="hybridMultilevel"/>
    <w:tmpl w:val="F74CC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1D"/>
    <w:rsid w:val="00046494"/>
    <w:rsid w:val="003069C4"/>
    <w:rsid w:val="00757BF1"/>
    <w:rsid w:val="007820E9"/>
    <w:rsid w:val="00BC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0BD"/>
  <w15:chartTrackingRefBased/>
  <w15:docId w15:val="{F1791B37-7E05-4468-A137-A12B7165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6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2020-04-26T20:27:00Z</dcterms:created>
  <dcterms:modified xsi:type="dcterms:W3CDTF">2020-04-26T20:27:00Z</dcterms:modified>
</cp:coreProperties>
</file>