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4E5E81" w14:textId="756EC48C" w:rsidR="00AB1F75" w:rsidRDefault="00AC003B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TEMAT: </w:t>
      </w:r>
      <w:r w:rsidRPr="00AC003B">
        <w:rPr>
          <w:rFonts w:ascii="Times New Roman" w:hAnsi="Times New Roman" w:cs="Times New Roman"/>
          <w:sz w:val="28"/>
          <w:szCs w:val="28"/>
          <w:u w:val="single"/>
        </w:rPr>
        <w:t>Wyznaczanie wzoru funkcji kwadratowej.</w:t>
      </w:r>
    </w:p>
    <w:p w14:paraId="48ED5D8F" w14:textId="153229B9" w:rsidR="00E80CC4" w:rsidRPr="0039391B" w:rsidRDefault="0039391B" w:rsidP="0039391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Wprowadzenie do tematu: </w:t>
      </w:r>
      <w:hyperlink r:id="rId5" w:history="1">
        <w:r w:rsidRPr="0039391B">
          <w:rPr>
            <w:rStyle w:val="Hipercze"/>
            <w:rFonts w:ascii="Times New Roman" w:hAnsi="Times New Roman" w:cs="Times New Roman"/>
            <w:sz w:val="28"/>
            <w:szCs w:val="28"/>
          </w:rPr>
          <w:t>Materiał e-podręczniki</w:t>
        </w:r>
      </w:hyperlink>
    </w:p>
    <w:p w14:paraId="4F9643B7" w14:textId="77777777" w:rsidR="0039391B" w:rsidRDefault="0039391B" w:rsidP="0039391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Analiza</w:t>
      </w:r>
      <w:r w:rsidR="00E80CC4" w:rsidRPr="0039391B">
        <w:rPr>
          <w:rFonts w:ascii="Times New Roman" w:hAnsi="Times New Roman" w:cs="Times New Roman"/>
          <w:sz w:val="28"/>
          <w:szCs w:val="28"/>
        </w:rPr>
        <w:t xml:space="preserve"> ćwicze</w:t>
      </w:r>
      <w:r>
        <w:rPr>
          <w:rFonts w:ascii="Times New Roman" w:hAnsi="Times New Roman" w:cs="Times New Roman"/>
          <w:sz w:val="28"/>
          <w:szCs w:val="28"/>
        </w:rPr>
        <w:t>ń</w:t>
      </w:r>
      <w:r w:rsidR="00E80CC4" w:rsidRPr="0039391B">
        <w:rPr>
          <w:rFonts w:ascii="Times New Roman" w:hAnsi="Times New Roman" w:cs="Times New Roman"/>
          <w:sz w:val="28"/>
          <w:szCs w:val="28"/>
        </w:rPr>
        <w:t xml:space="preserve"> 1,2,3,4 z podręcznika </w:t>
      </w:r>
      <w:r>
        <w:rPr>
          <w:rFonts w:ascii="Times New Roman" w:hAnsi="Times New Roman" w:cs="Times New Roman"/>
          <w:sz w:val="28"/>
          <w:szCs w:val="28"/>
        </w:rPr>
        <w:t>str. 168,169.</w:t>
      </w:r>
    </w:p>
    <w:p w14:paraId="3B705953" w14:textId="3050904B" w:rsidR="00E80CC4" w:rsidRPr="0039391B" w:rsidRDefault="0039391B" w:rsidP="0039391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</w:t>
      </w:r>
      <w:r w:rsidR="00E80CC4" w:rsidRPr="0039391B">
        <w:rPr>
          <w:rFonts w:ascii="Times New Roman" w:hAnsi="Times New Roman" w:cs="Times New Roman"/>
          <w:sz w:val="28"/>
          <w:szCs w:val="28"/>
        </w:rPr>
        <w:t>ykona</w:t>
      </w:r>
      <w:r>
        <w:rPr>
          <w:rFonts w:ascii="Times New Roman" w:hAnsi="Times New Roman" w:cs="Times New Roman"/>
          <w:sz w:val="28"/>
          <w:szCs w:val="28"/>
        </w:rPr>
        <w:t>nie</w:t>
      </w:r>
      <w:r w:rsidR="00E80CC4" w:rsidRPr="0039391B">
        <w:rPr>
          <w:rFonts w:ascii="Times New Roman" w:hAnsi="Times New Roman" w:cs="Times New Roman"/>
          <w:sz w:val="28"/>
          <w:szCs w:val="28"/>
        </w:rPr>
        <w:t xml:space="preserve"> zadań:</w:t>
      </w:r>
      <w:r>
        <w:rPr>
          <w:rFonts w:ascii="Times New Roman" w:hAnsi="Times New Roman" w:cs="Times New Roman"/>
          <w:sz w:val="28"/>
          <w:szCs w:val="28"/>
        </w:rPr>
        <w:t xml:space="preserve"> zad. 1str.169, zad. 2,3,4 str.170.</w:t>
      </w:r>
    </w:p>
    <w:p w14:paraId="2CC8046B" w14:textId="7AD1C074" w:rsidR="00E80CC4" w:rsidRPr="0039391B" w:rsidRDefault="0039391B" w:rsidP="0039391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Zadanie: w</w:t>
      </w:r>
      <w:r w:rsidR="00E80CC4" w:rsidRPr="0039391B">
        <w:rPr>
          <w:rFonts w:ascii="Times New Roman" w:hAnsi="Times New Roman" w:cs="Times New Roman"/>
          <w:sz w:val="28"/>
          <w:szCs w:val="28"/>
        </w:rPr>
        <w:t>ykona</w:t>
      </w:r>
      <w:r>
        <w:rPr>
          <w:rFonts w:ascii="Times New Roman" w:hAnsi="Times New Roman" w:cs="Times New Roman"/>
          <w:sz w:val="28"/>
          <w:szCs w:val="28"/>
        </w:rPr>
        <w:t>nie</w:t>
      </w:r>
      <w:r w:rsidR="00E80CC4" w:rsidRPr="0039391B">
        <w:rPr>
          <w:rFonts w:ascii="Times New Roman" w:hAnsi="Times New Roman" w:cs="Times New Roman"/>
          <w:sz w:val="28"/>
          <w:szCs w:val="28"/>
        </w:rPr>
        <w:t xml:space="preserve"> plakat</w:t>
      </w:r>
      <w:r>
        <w:rPr>
          <w:rFonts w:ascii="Times New Roman" w:hAnsi="Times New Roman" w:cs="Times New Roman"/>
          <w:sz w:val="28"/>
          <w:szCs w:val="28"/>
        </w:rPr>
        <w:t>u</w:t>
      </w:r>
      <w:r w:rsidR="00E80CC4" w:rsidRPr="0039391B">
        <w:rPr>
          <w:rFonts w:ascii="Times New Roman" w:hAnsi="Times New Roman" w:cs="Times New Roman"/>
          <w:sz w:val="28"/>
          <w:szCs w:val="28"/>
        </w:rPr>
        <w:t xml:space="preserve"> ilustrując</w:t>
      </w:r>
      <w:r>
        <w:rPr>
          <w:rFonts w:ascii="Times New Roman" w:hAnsi="Times New Roman" w:cs="Times New Roman"/>
          <w:sz w:val="28"/>
          <w:szCs w:val="28"/>
        </w:rPr>
        <w:t>ego,</w:t>
      </w:r>
      <w:r w:rsidR="00E80CC4" w:rsidRPr="0039391B">
        <w:rPr>
          <w:rFonts w:ascii="Times New Roman" w:hAnsi="Times New Roman" w:cs="Times New Roman"/>
          <w:sz w:val="28"/>
          <w:szCs w:val="28"/>
        </w:rPr>
        <w:t xml:space="preserve"> w jakich postaciach można przedstawiać wzór funkcji kwadratowej (postać ogólna, kanoniczna, iloczynowa) wraz z opisem odpowiednich współczynników.</w:t>
      </w:r>
    </w:p>
    <w:p w14:paraId="02F84A8E" w14:textId="145AD7CD" w:rsidR="00FC0292" w:rsidRPr="0039391B" w:rsidRDefault="0039391B" w:rsidP="00E80CC4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Szczegółowe informacje i załączniki są przekazywane uczniom mailem.</w:t>
      </w:r>
    </w:p>
    <w:sectPr w:rsidR="00FC0292" w:rsidRPr="003939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42697"/>
    <w:multiLevelType w:val="hybridMultilevel"/>
    <w:tmpl w:val="FA927BEE"/>
    <w:lvl w:ilvl="0" w:tplc="297CE80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97188"/>
    <w:multiLevelType w:val="hybridMultilevel"/>
    <w:tmpl w:val="D5D62F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E0251"/>
    <w:multiLevelType w:val="hybridMultilevel"/>
    <w:tmpl w:val="5100FF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52A"/>
    <w:rsid w:val="0039391B"/>
    <w:rsid w:val="008B252A"/>
    <w:rsid w:val="00AB1F75"/>
    <w:rsid w:val="00AC003B"/>
    <w:rsid w:val="00E80CC4"/>
    <w:rsid w:val="00FC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872E4"/>
  <w15:chartTrackingRefBased/>
  <w15:docId w15:val="{8E64B05F-D96C-4816-83CB-CC41FA1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80CC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80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podreczniki.pl/a/wyznaczanie-wzoru-funkcji-kwadratowej-na-podstawie-pewnych-informacji-o-tej-funkcji-lub-o-jej-wykresie/DJrgQocT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Ogar</dc:creator>
  <cp:keywords/>
  <dc:description/>
  <cp:lastModifiedBy>Monika Ogar</cp:lastModifiedBy>
  <cp:revision>2</cp:revision>
  <dcterms:created xsi:type="dcterms:W3CDTF">2020-04-23T20:38:00Z</dcterms:created>
  <dcterms:modified xsi:type="dcterms:W3CDTF">2020-04-23T20:38:00Z</dcterms:modified>
</cp:coreProperties>
</file>