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E8DBB" w14:textId="4EDB500B" w:rsidR="00492777" w:rsidRDefault="004A1CD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4A1CD0">
        <w:rPr>
          <w:rFonts w:ascii="Times New Roman" w:hAnsi="Times New Roman" w:cs="Times New Roman"/>
          <w:sz w:val="28"/>
          <w:szCs w:val="28"/>
          <w:u w:val="single"/>
        </w:rPr>
        <w:t>Trójkąty przystające i podobne.</w:t>
      </w:r>
    </w:p>
    <w:p w14:paraId="7AA3A8FE" w14:textId="396F98F1" w:rsidR="00137FB9" w:rsidRDefault="0005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Przypomnienie pojęcia figur przystających i podobnych</w:t>
      </w:r>
      <w:r w:rsidR="00137FB9">
        <w:rPr>
          <w:rFonts w:ascii="Times New Roman" w:hAnsi="Times New Roman" w:cs="Times New Roman"/>
          <w:sz w:val="28"/>
          <w:szCs w:val="28"/>
        </w:rPr>
        <w:t>.</w:t>
      </w:r>
    </w:p>
    <w:p w14:paraId="7AD25860" w14:textId="4AC8C5E4" w:rsidR="00137FB9" w:rsidRDefault="0005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Zapoznanie</w:t>
      </w:r>
      <w:r w:rsidR="00137FB9">
        <w:rPr>
          <w:rFonts w:ascii="Times New Roman" w:hAnsi="Times New Roman" w:cs="Times New Roman"/>
          <w:sz w:val="28"/>
          <w:szCs w:val="28"/>
        </w:rPr>
        <w:t xml:space="preserve"> z materiałami</w:t>
      </w:r>
      <w:r>
        <w:rPr>
          <w:rFonts w:ascii="Times New Roman" w:hAnsi="Times New Roman" w:cs="Times New Roman"/>
          <w:sz w:val="28"/>
          <w:szCs w:val="28"/>
        </w:rPr>
        <w:t xml:space="preserve"> z e-podręczniki</w:t>
      </w:r>
      <w:r w:rsidR="00137FB9">
        <w:rPr>
          <w:rFonts w:ascii="Times New Roman" w:hAnsi="Times New Roman" w:cs="Times New Roman"/>
          <w:sz w:val="28"/>
          <w:szCs w:val="28"/>
        </w:rPr>
        <w:t>:</w:t>
      </w:r>
    </w:p>
    <w:p w14:paraId="101E5041" w14:textId="70135F8D" w:rsidR="004A1CD0" w:rsidRPr="00137FB9" w:rsidRDefault="004A1CD0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512D8">
          <w:rPr>
            <w:rStyle w:val="Hipercze"/>
            <w:rFonts w:ascii="Times New Roman" w:hAnsi="Times New Roman" w:cs="Times New Roman"/>
            <w:sz w:val="28"/>
            <w:szCs w:val="28"/>
          </w:rPr>
          <w:t>Materiał e-</w:t>
        </w:r>
        <w:proofErr w:type="spellStart"/>
        <w:r w:rsidR="000512D8">
          <w:rPr>
            <w:rStyle w:val="Hipercze"/>
            <w:rFonts w:ascii="Times New Roman" w:hAnsi="Times New Roman" w:cs="Times New Roman"/>
            <w:sz w:val="28"/>
            <w:szCs w:val="28"/>
          </w:rPr>
          <w:t>podreczniki</w:t>
        </w:r>
        <w:proofErr w:type="spellEnd"/>
        <w:r w:rsidR="000512D8">
          <w:rPr>
            <w:rStyle w:val="Hipercze"/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0512D8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="000512D8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 2</w:t>
        </w:r>
      </w:hyperlink>
    </w:p>
    <w:p w14:paraId="3DC2999A" w14:textId="5AF3CDCE" w:rsidR="00137FB9" w:rsidRPr="00137FB9" w:rsidRDefault="00845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12D8">
        <w:rPr>
          <w:rFonts w:ascii="Times New Roman" w:hAnsi="Times New Roman" w:cs="Times New Roman"/>
          <w:sz w:val="28"/>
          <w:szCs w:val="28"/>
        </w:rPr>
        <w:t>Wykonanie</w:t>
      </w:r>
      <w:r w:rsidR="00137FB9" w:rsidRPr="00137FB9">
        <w:rPr>
          <w:rFonts w:ascii="Times New Roman" w:hAnsi="Times New Roman" w:cs="Times New Roman"/>
          <w:sz w:val="28"/>
          <w:szCs w:val="28"/>
        </w:rPr>
        <w:t xml:space="preserve"> plakat</w:t>
      </w:r>
      <w:r w:rsidR="000512D8">
        <w:rPr>
          <w:rFonts w:ascii="Times New Roman" w:hAnsi="Times New Roman" w:cs="Times New Roman"/>
          <w:sz w:val="28"/>
          <w:szCs w:val="28"/>
        </w:rPr>
        <w:t>ów</w:t>
      </w:r>
      <w:r w:rsidR="00137FB9" w:rsidRPr="00137FB9">
        <w:rPr>
          <w:rFonts w:ascii="Times New Roman" w:hAnsi="Times New Roman" w:cs="Times New Roman"/>
          <w:sz w:val="28"/>
          <w:szCs w:val="28"/>
        </w:rPr>
        <w:t xml:space="preserve"> ilustrując</w:t>
      </w:r>
      <w:r w:rsidR="000512D8">
        <w:rPr>
          <w:rFonts w:ascii="Times New Roman" w:hAnsi="Times New Roman" w:cs="Times New Roman"/>
          <w:sz w:val="28"/>
          <w:szCs w:val="28"/>
        </w:rPr>
        <w:t>ych</w:t>
      </w:r>
      <w:r w:rsidR="00137FB9" w:rsidRPr="00137FB9">
        <w:rPr>
          <w:rFonts w:ascii="Times New Roman" w:hAnsi="Times New Roman" w:cs="Times New Roman"/>
          <w:sz w:val="28"/>
          <w:szCs w:val="28"/>
        </w:rPr>
        <w:t>:</w:t>
      </w:r>
    </w:p>
    <w:p w14:paraId="788E4345" w14:textId="1A45ADD4" w:rsidR="00137FB9" w:rsidRPr="00137FB9" w:rsidRDefault="00137FB9">
      <w:pPr>
        <w:rPr>
          <w:rFonts w:ascii="Times New Roman" w:hAnsi="Times New Roman" w:cs="Times New Roman"/>
          <w:sz w:val="28"/>
          <w:szCs w:val="28"/>
        </w:rPr>
      </w:pPr>
      <w:r w:rsidRPr="00137FB9">
        <w:rPr>
          <w:rFonts w:ascii="Times New Roman" w:hAnsi="Times New Roman" w:cs="Times New Roman"/>
          <w:sz w:val="28"/>
          <w:szCs w:val="28"/>
        </w:rPr>
        <w:t>-cechy przystawania trójkątów (wraz z rysunkami)</w:t>
      </w:r>
    </w:p>
    <w:p w14:paraId="7E2A700F" w14:textId="6B081751" w:rsidR="00137FB9" w:rsidRPr="00137FB9" w:rsidRDefault="00137FB9">
      <w:pPr>
        <w:rPr>
          <w:rFonts w:ascii="Times New Roman" w:hAnsi="Times New Roman" w:cs="Times New Roman"/>
          <w:sz w:val="28"/>
          <w:szCs w:val="28"/>
        </w:rPr>
      </w:pPr>
      <w:r w:rsidRPr="00137FB9">
        <w:rPr>
          <w:rFonts w:ascii="Times New Roman" w:hAnsi="Times New Roman" w:cs="Times New Roman"/>
          <w:sz w:val="28"/>
          <w:szCs w:val="28"/>
        </w:rPr>
        <w:t>-cechy podobieństwa trójkątów (wraz z rysunkami)</w:t>
      </w:r>
    </w:p>
    <w:p w14:paraId="444B060A" w14:textId="05CBCCFB" w:rsidR="00137FB9" w:rsidRPr="00137FB9" w:rsidRDefault="000512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mailem.</w:t>
      </w:r>
    </w:p>
    <w:sectPr w:rsidR="00137FB9" w:rsidRPr="0013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33"/>
    <w:rsid w:val="000512D8"/>
    <w:rsid w:val="00137FB9"/>
    <w:rsid w:val="00492777"/>
    <w:rsid w:val="004A1CD0"/>
    <w:rsid w:val="00845F66"/>
    <w:rsid w:val="00F0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0A2E"/>
  <w15:chartTrackingRefBased/>
  <w15:docId w15:val="{D09D9C35-3ED9-40C1-9DA9-6EAFC71B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A1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cechy-podobienstwa-trojkatow/DXKVutM5M" TargetMode="External"/><Relationship Id="rId4" Type="http://schemas.openxmlformats.org/officeDocument/2006/relationships/hyperlink" Target="https://epodreczniki.pl/a/przystawanie-trojkatow/D5vaFG4S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2020-04-22T21:45:00Z</dcterms:created>
  <dcterms:modified xsi:type="dcterms:W3CDTF">2020-04-22T21:45:00Z</dcterms:modified>
</cp:coreProperties>
</file>