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945C" w14:textId="21B7BB81" w:rsidR="00824CBD" w:rsidRDefault="00DE56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B01BE4">
        <w:rPr>
          <w:rFonts w:ascii="Times New Roman" w:hAnsi="Times New Roman" w:cs="Times New Roman"/>
          <w:sz w:val="28"/>
          <w:szCs w:val="28"/>
          <w:u w:val="single"/>
        </w:rPr>
        <w:t>Procenty</w:t>
      </w:r>
      <w:r w:rsidRPr="00DE56DF">
        <w:rPr>
          <w:rFonts w:ascii="Times New Roman" w:hAnsi="Times New Roman" w:cs="Times New Roman"/>
          <w:sz w:val="28"/>
          <w:szCs w:val="28"/>
          <w:u w:val="single"/>
        </w:rPr>
        <w:t xml:space="preserve"> – powtórka przed egzaminem nr.4.</w:t>
      </w:r>
    </w:p>
    <w:p w14:paraId="111292B5" w14:textId="71D8A527" w:rsidR="00DE56DF" w:rsidRDefault="00212F01" w:rsidP="006A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1.Przypomnienie</w:t>
      </w:r>
      <w:r w:rsidR="00B01BE4">
        <w:rPr>
          <w:rFonts w:ascii="Times New Roman" w:hAnsi="Times New Roman" w:cs="Times New Roman"/>
          <w:sz w:val="28"/>
          <w:szCs w:val="28"/>
        </w:rPr>
        <w:t xml:space="preserve"> wiadomości o procentach – za</w:t>
      </w:r>
      <w:r w:rsidR="006A63C7">
        <w:rPr>
          <w:rFonts w:ascii="Times New Roman" w:hAnsi="Times New Roman" w:cs="Times New Roman"/>
          <w:sz w:val="28"/>
          <w:szCs w:val="28"/>
        </w:rPr>
        <w:t>łącznik nr 1.</w:t>
      </w:r>
    </w:p>
    <w:p w14:paraId="1AF0AA64" w14:textId="77777777" w:rsidR="00212F01" w:rsidRDefault="00212F01" w:rsidP="006A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Utrwalenie wiadomości</w:t>
      </w:r>
      <w:r w:rsidR="006A63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Materiały dodatkowe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EB8E683" w14:textId="4A78F0AF" w:rsidR="006A63C7" w:rsidRDefault="00212F01" w:rsidP="0021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Rozwiązanie zestawu</w:t>
      </w:r>
      <w:r w:rsidR="006A63C7">
        <w:rPr>
          <w:rFonts w:ascii="Times New Roman" w:hAnsi="Times New Roman" w:cs="Times New Roman"/>
          <w:sz w:val="28"/>
          <w:szCs w:val="28"/>
        </w:rPr>
        <w:t xml:space="preserve"> zadań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3C7">
        <w:rPr>
          <w:rFonts w:ascii="Times New Roman" w:hAnsi="Times New Roman" w:cs="Times New Roman"/>
          <w:sz w:val="28"/>
          <w:szCs w:val="28"/>
        </w:rPr>
        <w:t>załącznik nr 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63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65506" w14:textId="59540316" w:rsidR="00212F01" w:rsidRDefault="00212F01" w:rsidP="0021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p w14:paraId="216D7B6E" w14:textId="77777777" w:rsidR="00212F01" w:rsidRPr="00DE56DF" w:rsidRDefault="00212F01" w:rsidP="006A63C7">
      <w:pPr>
        <w:rPr>
          <w:rFonts w:ascii="Times New Roman" w:hAnsi="Times New Roman" w:cs="Times New Roman"/>
          <w:sz w:val="28"/>
          <w:szCs w:val="28"/>
        </w:rPr>
      </w:pPr>
    </w:p>
    <w:sectPr w:rsidR="00212F01" w:rsidRPr="00DE5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B2"/>
    <w:rsid w:val="00212F01"/>
    <w:rsid w:val="006A63C7"/>
    <w:rsid w:val="00824CBD"/>
    <w:rsid w:val="00B01BE4"/>
    <w:rsid w:val="00DE56DF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C3B4"/>
  <w15:chartTrackingRefBased/>
  <w15:docId w15:val="{761DC950-F5E3-44CE-AD6F-D278D3BA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6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stacja.tv/wideolekcje/matematyka/szkola-podstawowa-vii-viii/obliczenia-procentowe/plmat063-procen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2020-05-31T19:33:00Z</dcterms:created>
  <dcterms:modified xsi:type="dcterms:W3CDTF">2020-05-31T19:33:00Z</dcterms:modified>
</cp:coreProperties>
</file>